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1F" w:rsidRDefault="0016301F" w:rsidP="0016301F">
      <w:pPr>
        <w:jc w:val="both"/>
      </w:pPr>
      <w:r>
        <w:t xml:space="preserve">Obecné zastupiteľstvo v Patinciach na základe ustanovenia § 6 zákona č. 369/1990 Zb. o obecnom  zriadení v  znení  neskorších predpisov v súlade so zákonom č. 79/2015 Z. z. o odpadoch v znení neskorších predpisov (ďalej len „zákon o odpadoch“) </w:t>
      </w:r>
    </w:p>
    <w:p w:rsidR="0016301F" w:rsidRPr="0016301F" w:rsidRDefault="0016301F" w:rsidP="0016301F">
      <w:pPr>
        <w:jc w:val="center"/>
        <w:rPr>
          <w:b/>
        </w:rPr>
      </w:pPr>
      <w:r w:rsidRPr="0016301F">
        <w:rPr>
          <w:b/>
        </w:rPr>
        <w:t>Vydáva</w:t>
      </w:r>
    </w:p>
    <w:p w:rsidR="0016301F" w:rsidRPr="0016301F" w:rsidRDefault="0016301F" w:rsidP="0016301F">
      <w:pPr>
        <w:jc w:val="both"/>
        <w:rPr>
          <w:b/>
        </w:rPr>
      </w:pPr>
      <w:r w:rsidRPr="0016301F">
        <w:rPr>
          <w:b/>
        </w:rPr>
        <w:t>Všeobecne záväzné nariadenie obce Patince č. ......./2020, ktorým sa mení a dopĺňa Všeobecne záväzné nariadenie obce č. 4/2016 o nakladaní s komunálnymi odpadmi a s drobnými stavebnými odpadmi na území obce Patince sa uznieslo na tomto všeobecne záväznom nariadení (ďalej len „VZN“)</w:t>
      </w:r>
    </w:p>
    <w:p w:rsidR="0016301F" w:rsidRPr="00EB6158" w:rsidRDefault="0016301F" w:rsidP="00EB6158">
      <w:pPr>
        <w:jc w:val="center"/>
        <w:rPr>
          <w:b/>
        </w:rPr>
      </w:pPr>
      <w:r w:rsidRPr="00EB6158">
        <w:rPr>
          <w:b/>
        </w:rPr>
        <w:t>I.</w:t>
      </w:r>
    </w:p>
    <w:p w:rsidR="0016301F" w:rsidRDefault="0016301F">
      <w:r w:rsidRPr="0016301F">
        <w:t>Všeobecne záväzné nariadenie obce č. 4/2016 o nakladaní s komunálnymi odpadmi a s drobnými stavebnými odpadmi na území obce Patince</w:t>
      </w:r>
      <w:r>
        <w:t xml:space="preserve"> sa mení a dopĺňa takto:</w:t>
      </w:r>
    </w:p>
    <w:p w:rsidR="0016301F" w:rsidRPr="00BE5775" w:rsidRDefault="00BE5775" w:rsidP="00BE5775">
      <w:pPr>
        <w:pStyle w:val="Odsekzoznamu"/>
        <w:numPr>
          <w:ilvl w:val="0"/>
          <w:numId w:val="1"/>
        </w:numPr>
        <w:rPr>
          <w:b/>
        </w:rPr>
      </w:pPr>
      <w:r w:rsidRPr="00BE5775">
        <w:rPr>
          <w:b/>
        </w:rPr>
        <w:t xml:space="preserve">V Časti III. § 6a, bod 1 sa mení nasledovne: </w:t>
      </w:r>
    </w:p>
    <w:p w:rsidR="00BE5775" w:rsidRDefault="00BE5775" w:rsidP="00BE5775">
      <w:pPr>
        <w:pStyle w:val="Odsekzoznamu"/>
      </w:pPr>
      <w:r>
        <w:t>Na zber zmesového komunálneho odpadu sú určené zberné návody vo veľkostiach 110 l, 120 l, 240 l alebo 1 100 l. Ak ide o pôvodcov komunálnych odpadov, ktorí sú spoluvlastníkmi nehnuteľností príp. bytový dom, výber veľkosti zbernej nádoby je možný len po dohode všetkých pôvodcov, ak sa títo nedohodnú, obec prostredníctvom tohto VZN stanovuje veľkosť 1100 l zbernej nádoby.</w:t>
      </w:r>
    </w:p>
    <w:p w:rsidR="00BE5775" w:rsidRDefault="00BE5775" w:rsidP="00BE5775">
      <w:pPr>
        <w:pStyle w:val="Odsekzoznamu"/>
      </w:pPr>
    </w:p>
    <w:p w:rsidR="00BE5775" w:rsidRPr="00BE5775" w:rsidRDefault="00BE5775" w:rsidP="00BE5775">
      <w:pPr>
        <w:pStyle w:val="Odsekzoznamu"/>
        <w:numPr>
          <w:ilvl w:val="0"/>
          <w:numId w:val="1"/>
        </w:numPr>
      </w:pPr>
      <w:r w:rsidRPr="00BE5775">
        <w:rPr>
          <w:b/>
        </w:rPr>
        <w:t>V Časti III. § 6a</w:t>
      </w:r>
      <w:r>
        <w:rPr>
          <w:b/>
        </w:rPr>
        <w:t>, bod 2</w:t>
      </w:r>
      <w:r w:rsidRPr="00BE5775">
        <w:rPr>
          <w:b/>
        </w:rPr>
        <w:t xml:space="preserve"> sa mení nasledovne</w:t>
      </w:r>
    </w:p>
    <w:p w:rsidR="00BE5775" w:rsidRDefault="00BE5775" w:rsidP="00BE5775">
      <w:pPr>
        <w:pStyle w:val="Odsekzoznamu"/>
      </w:pPr>
      <w:r>
        <w:t>Počet zberných nádob na zber zmesového komunálneho odpadu sa určuje nasledovne:</w:t>
      </w:r>
    </w:p>
    <w:p w:rsidR="00BE5775" w:rsidRDefault="00BE5775" w:rsidP="00BE5775">
      <w:pPr>
        <w:pStyle w:val="Odsekzoznamu"/>
        <w:numPr>
          <w:ilvl w:val="0"/>
          <w:numId w:val="2"/>
        </w:numPr>
      </w:pPr>
      <w:r>
        <w:t>Rodinné domy – domácnosti:</w:t>
      </w:r>
    </w:p>
    <w:p w:rsidR="00BE5775" w:rsidRDefault="00BE5775" w:rsidP="00BE5775">
      <w:pPr>
        <w:pStyle w:val="Odsekzoznamu"/>
        <w:numPr>
          <w:ilvl w:val="0"/>
          <w:numId w:val="3"/>
        </w:numPr>
      </w:pPr>
      <w:r>
        <w:t>120 l .... 1 ks (1-</w:t>
      </w:r>
      <w:r w:rsidR="004C4C5E">
        <w:t>2</w:t>
      </w:r>
      <w:r>
        <w:t xml:space="preserve"> členovia</w:t>
      </w:r>
      <w:r w:rsidR="00EB6158">
        <w:t xml:space="preserve"> domácnosti</w:t>
      </w:r>
      <w:r>
        <w:t>)</w:t>
      </w:r>
    </w:p>
    <w:p w:rsidR="00BE5775" w:rsidRDefault="00BE5775" w:rsidP="007B1743">
      <w:pPr>
        <w:pStyle w:val="Odsekzoznamu"/>
        <w:numPr>
          <w:ilvl w:val="0"/>
          <w:numId w:val="3"/>
        </w:numPr>
      </w:pPr>
      <w:r>
        <w:t>120 l .... 2 ks alebo 240 l .... 1 ks (</w:t>
      </w:r>
      <w:r w:rsidR="004C4C5E">
        <w:t>3</w:t>
      </w:r>
      <w:r w:rsidR="00EB6158">
        <w:t xml:space="preserve"> a</w:t>
      </w:r>
      <w:bookmarkStart w:id="0" w:name="_GoBack"/>
      <w:bookmarkEnd w:id="0"/>
      <w:r w:rsidR="00EB6158">
        <w:t xml:space="preserve"> viac členov domácnosti)</w:t>
      </w:r>
    </w:p>
    <w:p w:rsidR="00BE5775" w:rsidRDefault="00EB6158" w:rsidP="00BE5775">
      <w:pPr>
        <w:pStyle w:val="Odsekzoznamu"/>
        <w:numPr>
          <w:ilvl w:val="0"/>
          <w:numId w:val="2"/>
        </w:numPr>
      </w:pPr>
      <w:r>
        <w:t>Bytové domy</w:t>
      </w:r>
    </w:p>
    <w:p w:rsidR="00EB6158" w:rsidRDefault="00EB6158" w:rsidP="00EB6158">
      <w:pPr>
        <w:pStyle w:val="Odsekzoznamu"/>
        <w:ind w:left="1080"/>
      </w:pPr>
      <w:r>
        <w:t>120 l .... 1 ks (1-3 členovia domácnosti)</w:t>
      </w:r>
    </w:p>
    <w:p w:rsidR="00EB6158" w:rsidRDefault="00EB6158" w:rsidP="00EB6158">
      <w:pPr>
        <w:pStyle w:val="Odsekzoznamu"/>
        <w:ind w:left="1080"/>
      </w:pPr>
      <w:r>
        <w:t>120 l .... 2 ks alebo 240 l .... 1 ks (4 alebo viac členov domácnosti)</w:t>
      </w:r>
    </w:p>
    <w:p w:rsidR="00EB6158" w:rsidRPr="00BE5775" w:rsidRDefault="00EB6158" w:rsidP="00BE5775">
      <w:pPr>
        <w:pStyle w:val="Odsekzoznamu"/>
        <w:numPr>
          <w:ilvl w:val="0"/>
          <w:numId w:val="2"/>
        </w:numPr>
      </w:pPr>
      <w:r>
        <w:t xml:space="preserve">Poplatníci u ktorých je zavedený množstvový zber: na základe užívanej nádoby. </w:t>
      </w:r>
    </w:p>
    <w:p w:rsidR="0016301F" w:rsidRDefault="0016301F"/>
    <w:p w:rsidR="00EB6158" w:rsidRPr="00EB6158" w:rsidRDefault="00EB6158" w:rsidP="00EB6158">
      <w:pPr>
        <w:jc w:val="center"/>
        <w:rPr>
          <w:b/>
        </w:rPr>
      </w:pPr>
      <w:r>
        <w:rPr>
          <w:b/>
        </w:rPr>
        <w:t>I</w:t>
      </w:r>
      <w:r w:rsidRPr="00EB6158">
        <w:rPr>
          <w:b/>
        </w:rPr>
        <w:t>I.</w:t>
      </w:r>
    </w:p>
    <w:p w:rsidR="00EB6158" w:rsidRDefault="00EB6158">
      <w:r>
        <w:t xml:space="preserve">Ostatné časti VZN zostávajú nezmenené. </w:t>
      </w:r>
    </w:p>
    <w:p w:rsidR="00EB6158" w:rsidRDefault="00EB6158"/>
    <w:p w:rsidR="00EB6158" w:rsidRPr="00EB6158" w:rsidRDefault="00EB6158" w:rsidP="00EB6158">
      <w:pPr>
        <w:jc w:val="center"/>
        <w:rPr>
          <w:b/>
        </w:rPr>
      </w:pPr>
      <w:r>
        <w:rPr>
          <w:b/>
        </w:rPr>
        <w:t>II</w:t>
      </w:r>
      <w:r w:rsidRPr="00EB6158">
        <w:rPr>
          <w:b/>
        </w:rPr>
        <w:t>I.</w:t>
      </w:r>
    </w:p>
    <w:p w:rsidR="00EB6158" w:rsidRDefault="00EB6158" w:rsidP="00EB6158">
      <w:pPr>
        <w:pStyle w:val="Odsekzoznamu"/>
        <w:numPr>
          <w:ilvl w:val="0"/>
          <w:numId w:val="4"/>
        </w:numPr>
        <w:spacing w:after="0"/>
        <w:ind w:left="357" w:hanging="357"/>
      </w:pPr>
      <w:r>
        <w:t xml:space="preserve">Na </w:t>
      </w:r>
      <w:r w:rsidRPr="0079333E">
        <w:t>tomto VZN sa uznieslo Obecné zastupiteľstvo v</w:t>
      </w:r>
      <w:r>
        <w:t xml:space="preserve"> Patinciach </w:t>
      </w:r>
      <w:r w:rsidRPr="0079333E">
        <w:t xml:space="preserve">dňa </w:t>
      </w:r>
      <w:r>
        <w:t>.......</w:t>
      </w:r>
    </w:p>
    <w:p w:rsidR="00586132" w:rsidRDefault="00586132" w:rsidP="00586132">
      <w:pPr>
        <w:pStyle w:val="Odsekzoznamu"/>
        <w:numPr>
          <w:ilvl w:val="0"/>
          <w:numId w:val="4"/>
        </w:numPr>
        <w:spacing w:after="0"/>
        <w:ind w:left="357" w:hanging="357"/>
      </w:pPr>
      <w:r>
        <w:t>Návrh</w:t>
      </w:r>
      <w:r w:rsidRPr="004B31DF">
        <w:t xml:space="preserve"> </w:t>
      </w:r>
      <w:r w:rsidRPr="0079333E">
        <w:t>VZN bol zverejnený pred rokovaním obecného zastupiteľstva v súlade s § 6 ods.3 zákona č.369/1990 Zb. o obecnom zriadení v znení neskorších predpisov.</w:t>
      </w:r>
    </w:p>
    <w:p w:rsidR="00586132" w:rsidRDefault="00586132" w:rsidP="00586132">
      <w:pPr>
        <w:pStyle w:val="Odsekzoznamu"/>
        <w:numPr>
          <w:ilvl w:val="0"/>
          <w:numId w:val="4"/>
        </w:numPr>
        <w:spacing w:after="0"/>
        <w:ind w:left="357" w:hanging="357"/>
      </w:pPr>
      <w:r>
        <w:t>VZN nadobúda účinnosť 1. januára 2021.</w:t>
      </w:r>
    </w:p>
    <w:p w:rsidR="00586132" w:rsidRDefault="00586132" w:rsidP="00586132">
      <w:pPr>
        <w:spacing w:after="0"/>
      </w:pPr>
    </w:p>
    <w:p w:rsidR="00586132" w:rsidRDefault="00586132" w:rsidP="00586132">
      <w:pPr>
        <w:spacing w:after="0"/>
      </w:pPr>
    </w:p>
    <w:p w:rsidR="00586132" w:rsidRDefault="00586132" w:rsidP="00586132">
      <w:pPr>
        <w:spacing w:after="0"/>
      </w:pPr>
    </w:p>
    <w:p w:rsidR="00586132" w:rsidRDefault="00586132" w:rsidP="00586132">
      <w:pPr>
        <w:spacing w:after="0"/>
        <w:ind w:left="4248" w:firstLine="708"/>
      </w:pPr>
      <w:r>
        <w:t>...............................................................</w:t>
      </w:r>
    </w:p>
    <w:p w:rsidR="00586132" w:rsidRPr="004B31DF" w:rsidRDefault="00586132" w:rsidP="00586132">
      <w:pPr>
        <w:spacing w:after="0"/>
        <w:ind w:left="5664"/>
        <w:rPr>
          <w:i/>
        </w:rPr>
      </w:pPr>
      <w:r w:rsidRPr="004B31DF">
        <w:rPr>
          <w:i/>
        </w:rPr>
        <w:t xml:space="preserve"> Mgr. Rozália Tóthová</w:t>
      </w:r>
    </w:p>
    <w:p w:rsidR="0016301F" w:rsidRDefault="00586132" w:rsidP="00AB3406">
      <w:pPr>
        <w:spacing w:after="0"/>
        <w:ind w:left="5664"/>
      </w:pPr>
      <w:r w:rsidRPr="004B31DF">
        <w:rPr>
          <w:i/>
        </w:rPr>
        <w:t xml:space="preserve"> starostka obce</w:t>
      </w:r>
    </w:p>
    <w:sectPr w:rsidR="00163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3C98"/>
    <w:multiLevelType w:val="hybridMultilevel"/>
    <w:tmpl w:val="41E0C0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1231E79"/>
    <w:multiLevelType w:val="hybridMultilevel"/>
    <w:tmpl w:val="6B26F5BC"/>
    <w:lvl w:ilvl="0" w:tplc="0F3278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8F17948"/>
    <w:multiLevelType w:val="hybridMultilevel"/>
    <w:tmpl w:val="5FFCC6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333C28"/>
    <w:multiLevelType w:val="hybridMultilevel"/>
    <w:tmpl w:val="FE00EE96"/>
    <w:lvl w:ilvl="0" w:tplc="51BC01EC">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1F"/>
    <w:rsid w:val="000208C0"/>
    <w:rsid w:val="0016301F"/>
    <w:rsid w:val="004C4C5E"/>
    <w:rsid w:val="00586132"/>
    <w:rsid w:val="00AB3406"/>
    <w:rsid w:val="00BE5775"/>
    <w:rsid w:val="00EB61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B7F0D-5D7F-4468-A9FF-CAC5556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1703</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Tóth</dc:creator>
  <cp:keywords/>
  <dc:description/>
  <cp:lastModifiedBy>TÓTHOVÁ Rozália</cp:lastModifiedBy>
  <cp:revision>3</cp:revision>
  <dcterms:created xsi:type="dcterms:W3CDTF">2020-11-28T21:11:00Z</dcterms:created>
  <dcterms:modified xsi:type="dcterms:W3CDTF">2020-12-01T13:21:00Z</dcterms:modified>
</cp:coreProperties>
</file>