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2C" w:rsidRDefault="00B3762C" w:rsidP="00EA79E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6D4F40A0" wp14:editId="146F3A41">
            <wp:extent cx="2565737" cy="2553896"/>
            <wp:effectExtent l="0" t="0" r="6350" b="0"/>
            <wp:docPr id="1" name="Obrázok 1" descr="C:\Users\galikova1289858\AppData\Local\Microsoft\Windows\Temporary Internet Files\Content.Outlook\0FCUNQQU\ODE PPZ_zbran_1200x630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kova1289858\AppData\Local\Microsoft\Windows\Temporary Internet Files\Content.Outlook\0FCUNQQU\ODE PPZ_zbran_1200x630_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" t="1896" r="43420" b="10553"/>
                    <a:stretch/>
                  </pic:blipFill>
                  <pic:spPr bwMode="auto">
                    <a:xfrm>
                      <a:off x="0" y="0"/>
                      <a:ext cx="2567113" cy="255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79EF" w:rsidRDefault="00EA79EF" w:rsidP="00EA79E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A79EF" w:rsidRPr="00EA79EF" w:rsidRDefault="00EA79EF" w:rsidP="00EA79E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A79EF">
        <w:rPr>
          <w:rFonts w:ascii="Times New Roman" w:hAnsi="Times New Roman" w:cs="Times New Roman"/>
          <w:b/>
          <w:sz w:val="52"/>
          <w:szCs w:val="52"/>
        </w:rPr>
        <w:t>Oznámenie</w:t>
      </w:r>
    </w:p>
    <w:p w:rsidR="00EA79EF" w:rsidRDefault="00EA79EF" w:rsidP="00B37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1015" w:rsidRPr="004F02D2" w:rsidRDefault="00EA7737" w:rsidP="00EA79E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Okresné riaditeľstvo Policajného zboru v Komárne o</w:t>
      </w:r>
      <w:r w:rsidR="004F02D2" w:rsidRPr="004F02D2">
        <w:rPr>
          <w:rFonts w:ascii="Times New Roman" w:hAnsi="Times New Roman" w:cs="Times New Roman"/>
          <w:sz w:val="24"/>
          <w:szCs w:val="24"/>
        </w:rPr>
        <w:t>znamuje občanom komárňanského okresu, že podľa § 72j ods. 6 zákona</w:t>
      </w:r>
      <w:r w:rsidR="004F02D2">
        <w:rPr>
          <w:rFonts w:ascii="Times New Roman" w:hAnsi="Times New Roman" w:cs="Times New Roman"/>
          <w:sz w:val="24"/>
          <w:szCs w:val="24"/>
        </w:rPr>
        <w:t xml:space="preserve"> </w:t>
      </w:r>
      <w:r w:rsidR="004F02D2" w:rsidRPr="004F02D2">
        <w:rPr>
          <w:rFonts w:ascii="Times New Roman" w:hAnsi="Times New Roman" w:cs="Times New Roman"/>
          <w:sz w:val="24"/>
          <w:szCs w:val="24"/>
        </w:rPr>
        <w:t>č. 190/2003 Z. z. o strelných zbraniach a strelive a o zmene a doplnení niektorých zákonov v znení neskorších predpisov</w:t>
      </w:r>
      <w:r w:rsidR="004F02D2" w:rsidRPr="004F02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7737">
        <w:rPr>
          <w:rFonts w:ascii="Times New Roman" w:hAnsi="Times New Roman" w:cs="Times New Roman"/>
          <w:sz w:val="24"/>
          <w:szCs w:val="24"/>
        </w:rPr>
        <w:t>(ďalej len „zákon o strelných zbraniach a strelive“)</w:t>
      </w:r>
      <w:r w:rsidR="004F02D2" w:rsidRPr="004F02D2">
        <w:rPr>
          <w:rFonts w:ascii="Times New Roman" w:hAnsi="Times New Roman" w:cs="Times New Roman"/>
          <w:sz w:val="24"/>
          <w:szCs w:val="24"/>
        </w:rPr>
        <w:t xml:space="preserve">, je ten, kto mal k 1. februáru 2022 v držbe zbraň zaradenú od 01. februára 2022 medzi </w:t>
      </w:r>
      <w:r w:rsidR="004F02D2" w:rsidRPr="00EA79EF">
        <w:rPr>
          <w:rFonts w:ascii="Times New Roman" w:hAnsi="Times New Roman" w:cs="Times New Roman"/>
          <w:b/>
          <w:sz w:val="24"/>
          <w:szCs w:val="24"/>
        </w:rPr>
        <w:t>zbrane kategórie A </w:t>
      </w:r>
      <w:r w:rsidR="00EA79EF" w:rsidRPr="00EA79EF">
        <w:rPr>
          <w:rFonts w:ascii="Times New Roman" w:hAnsi="Times New Roman" w:cs="Times New Roman"/>
          <w:b/>
          <w:sz w:val="24"/>
          <w:szCs w:val="24"/>
        </w:rPr>
        <w:t xml:space="preserve">(zakázané) </w:t>
      </w:r>
      <w:r w:rsidR="004F02D2" w:rsidRPr="00EA79EF">
        <w:rPr>
          <w:rFonts w:ascii="Times New Roman" w:hAnsi="Times New Roman" w:cs="Times New Roman"/>
          <w:b/>
          <w:sz w:val="24"/>
          <w:szCs w:val="24"/>
        </w:rPr>
        <w:t>uvedené v § 4 ods. 2 písm. l) až q)</w:t>
      </w:r>
      <w:r w:rsidR="004F02D2" w:rsidRPr="004F02D2">
        <w:rPr>
          <w:rFonts w:ascii="Times New Roman" w:hAnsi="Times New Roman" w:cs="Times New Roman"/>
          <w:sz w:val="24"/>
          <w:szCs w:val="24"/>
        </w:rPr>
        <w:t xml:space="preserve">, povinný oznámiť </w:t>
      </w:r>
      <w:r w:rsidR="004F02D2" w:rsidRPr="00EA79EF">
        <w:rPr>
          <w:rFonts w:ascii="Times New Roman" w:hAnsi="Times New Roman" w:cs="Times New Roman"/>
          <w:b/>
          <w:sz w:val="24"/>
          <w:szCs w:val="24"/>
        </w:rPr>
        <w:t>do 30. júna 2022</w:t>
      </w:r>
      <w:r w:rsidR="004F02D2" w:rsidRPr="004F02D2">
        <w:rPr>
          <w:rFonts w:ascii="Times New Roman" w:hAnsi="Times New Roman" w:cs="Times New Roman"/>
          <w:sz w:val="24"/>
          <w:szCs w:val="24"/>
        </w:rPr>
        <w:t xml:space="preserve"> oddeleniu dokladov odboru poriadkovej polície Okresného riaditeľstva Policajného zboru v Komárne držbu takejto zbrane;</w:t>
      </w:r>
    </w:p>
    <w:p w:rsidR="004F02D2" w:rsidRPr="00EA79EF" w:rsidRDefault="004F02D2" w:rsidP="00EA79E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79EF">
        <w:rPr>
          <w:rFonts w:ascii="Times New Roman" w:hAnsi="Times New Roman" w:cs="Times New Roman"/>
          <w:b/>
          <w:sz w:val="24"/>
          <w:szCs w:val="24"/>
          <w:u w:val="single"/>
        </w:rPr>
        <w:t xml:space="preserve">§ 4 ods. 2 </w:t>
      </w:r>
      <w:proofErr w:type="spellStart"/>
      <w:r w:rsidRPr="00EA79EF">
        <w:rPr>
          <w:rFonts w:ascii="Times New Roman" w:hAnsi="Times New Roman" w:cs="Times New Roman"/>
          <w:b/>
          <w:sz w:val="24"/>
          <w:szCs w:val="24"/>
          <w:u w:val="single"/>
        </w:rPr>
        <w:t>písm</w:t>
      </w:r>
      <w:proofErr w:type="spellEnd"/>
      <w:r w:rsidRPr="00EA79E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F02D2" w:rsidRPr="00B3762C" w:rsidRDefault="004F02D2" w:rsidP="00EA79EF">
      <w:pPr>
        <w:pStyle w:val="Odsekzoznamu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3762C">
        <w:rPr>
          <w:rFonts w:ascii="Times New Roman" w:eastAsia="Times New Roman" w:hAnsi="Times New Roman" w:cs="Times New Roman"/>
          <w:sz w:val="24"/>
          <w:szCs w:val="24"/>
          <w:lang w:eastAsia="sk-SK"/>
        </w:rPr>
        <w:t>samonabíjacia</w:t>
      </w:r>
      <w:proofErr w:type="spellEnd"/>
      <w:r w:rsidRPr="00B376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palná zbraň, ktorá bola upravená zo samočinnej zbrane,</w:t>
      </w:r>
    </w:p>
    <w:p w:rsidR="004F02D2" w:rsidRPr="00B3762C" w:rsidRDefault="004F02D2" w:rsidP="00EA79EF">
      <w:pPr>
        <w:pStyle w:val="Odsekzoznamu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76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krátka </w:t>
      </w:r>
      <w:proofErr w:type="spellStart"/>
      <w:r w:rsidRPr="00B3762C">
        <w:rPr>
          <w:rFonts w:ascii="Times New Roman" w:eastAsia="Times New Roman" w:hAnsi="Times New Roman" w:cs="Times New Roman"/>
          <w:sz w:val="24"/>
          <w:szCs w:val="24"/>
          <w:lang w:eastAsia="sk-SK"/>
        </w:rPr>
        <w:t>samonabíjacia</w:t>
      </w:r>
      <w:proofErr w:type="spellEnd"/>
      <w:r w:rsidRPr="00B376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palná zbraň na strelivo so stredovým zápalom, ktorá umožňuje vystrelenie </w:t>
      </w:r>
      <w:r w:rsidRPr="00EA773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viac ako 21 nábojov bez dobíjania</w:t>
      </w:r>
      <w:r w:rsidRPr="00B376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 je jej súčasťou zásobovacie zariadenie alebo je do nej vložené </w:t>
      </w:r>
      <w:r w:rsidRPr="00EA773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zásobovacie zariadenie s kapacitou väčšou ako 20 nábojov</w:t>
      </w:r>
      <w:r w:rsidRPr="00B376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:rsidR="004F02D2" w:rsidRPr="00B3762C" w:rsidRDefault="004F02D2" w:rsidP="00EA79EF">
      <w:pPr>
        <w:pStyle w:val="Odsekzoznamu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76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dlhá </w:t>
      </w:r>
      <w:proofErr w:type="spellStart"/>
      <w:r w:rsidRPr="00B3762C">
        <w:rPr>
          <w:rFonts w:ascii="Times New Roman" w:eastAsia="Times New Roman" w:hAnsi="Times New Roman" w:cs="Times New Roman"/>
          <w:sz w:val="24"/>
          <w:szCs w:val="24"/>
          <w:lang w:eastAsia="sk-SK"/>
        </w:rPr>
        <w:t>samonabíjacia</w:t>
      </w:r>
      <w:proofErr w:type="spellEnd"/>
      <w:r w:rsidRPr="00B376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palná zbraň na strelivo so stredovým zápalom, ktorá umožňuje vystrelenie </w:t>
      </w:r>
      <w:r w:rsidRPr="00EA773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viac ako 11 nábojov bez dobíjania</w:t>
      </w:r>
      <w:r w:rsidRPr="00B376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 je jej súčasťou zásobovacie zariadenie alebo je do nej vložené </w:t>
      </w:r>
      <w:r w:rsidRPr="00EA773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zásobovacie zariadenie s kapacitou väčšou ako 10 nábojov</w:t>
      </w:r>
      <w:r w:rsidRPr="00B376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:rsidR="004F02D2" w:rsidRPr="00B3762C" w:rsidRDefault="004F02D2" w:rsidP="00EA79EF">
      <w:pPr>
        <w:pStyle w:val="Odsekzoznamu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76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krátka opakovacia palná zbraň na strelivo so stredovým zápalom, ktorá umožňuje vystrelenie viac </w:t>
      </w:r>
      <w:r w:rsidRPr="00EA773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ako 21 nábojov bez dobíjania</w:t>
      </w:r>
      <w:r w:rsidRPr="00B376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 je do nej vložené </w:t>
      </w:r>
      <w:r w:rsidRPr="00EA773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zásobovacie zariadenie s kapacitou väčšou ako 20 nábojov</w:t>
      </w:r>
      <w:r w:rsidRPr="00B376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:rsidR="004F02D2" w:rsidRPr="00EA7737" w:rsidRDefault="004F02D2" w:rsidP="00EA79EF">
      <w:pPr>
        <w:pStyle w:val="Odsekzoznamu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A79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dlhá opakovacia palná zbraň na strelivo so stredovým zápalom, ktorá umožňuje vystrelenie viac ako 11 nábojov bez dobíjania, ak je do nej vložené </w:t>
      </w:r>
      <w:r w:rsidRPr="00EA773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zásobovacie </w:t>
      </w:r>
      <w:r w:rsidR="00EA7737" w:rsidRPr="00EA773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zariadenie s kapacitou väčšou ako 10 nábojov</w:t>
      </w:r>
      <w:r w:rsidR="00EA773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</w:t>
      </w:r>
    </w:p>
    <w:p w:rsidR="004F02D2" w:rsidRDefault="004F02D2" w:rsidP="00EA79EF">
      <w:pPr>
        <w:pStyle w:val="Odsekzoznamu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76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dlhá </w:t>
      </w:r>
      <w:proofErr w:type="spellStart"/>
      <w:r w:rsidRPr="00B3762C">
        <w:rPr>
          <w:rFonts w:ascii="Times New Roman" w:eastAsia="Times New Roman" w:hAnsi="Times New Roman" w:cs="Times New Roman"/>
          <w:sz w:val="24"/>
          <w:szCs w:val="24"/>
          <w:lang w:eastAsia="sk-SK"/>
        </w:rPr>
        <w:t>samonabíjacia</w:t>
      </w:r>
      <w:proofErr w:type="spellEnd"/>
      <w:r w:rsidRPr="00B376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palná zbraň, ktorú možno bez straty funkčnosti skrátiť na dĺžku menšiu ako 600 mm prostredníctvom sklopnej pažby, teleskopickej pažby alebo inej pažby, ktorú možno odstrániť bez použitia technických prostriedkov. </w:t>
      </w:r>
    </w:p>
    <w:p w:rsidR="00624CF2" w:rsidRPr="00624CF2" w:rsidRDefault="00624CF2" w:rsidP="00624CF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02D2" w:rsidRPr="00EA79EF" w:rsidRDefault="004F02D2" w:rsidP="00EA79EF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62C">
        <w:rPr>
          <w:rFonts w:ascii="Times New Roman" w:hAnsi="Times New Roman" w:cs="Times New Roman"/>
          <w:sz w:val="24"/>
          <w:szCs w:val="24"/>
        </w:rPr>
        <w:lastRenderedPageBreak/>
        <w:t>Ďalej oznamujeme občanom, že držiteľ zbrane kategórie D uved</w:t>
      </w:r>
      <w:r w:rsidR="00B3762C" w:rsidRPr="00B3762C">
        <w:rPr>
          <w:rFonts w:ascii="Times New Roman" w:hAnsi="Times New Roman" w:cs="Times New Roman"/>
          <w:sz w:val="24"/>
          <w:szCs w:val="24"/>
        </w:rPr>
        <w:t>e</w:t>
      </w:r>
      <w:r w:rsidRPr="00B3762C">
        <w:rPr>
          <w:rFonts w:ascii="Times New Roman" w:hAnsi="Times New Roman" w:cs="Times New Roman"/>
          <w:sz w:val="24"/>
          <w:szCs w:val="24"/>
        </w:rPr>
        <w:t xml:space="preserve">nej </w:t>
      </w:r>
      <w:r w:rsidRPr="00B3762C">
        <w:rPr>
          <w:rFonts w:ascii="Times New Roman" w:hAnsi="Times New Roman" w:cs="Times New Roman"/>
          <w:b/>
          <w:sz w:val="24"/>
          <w:szCs w:val="24"/>
        </w:rPr>
        <w:t>v § 7 ods. 1 písm. a), d), i) a k)</w:t>
      </w:r>
      <w:r w:rsidRPr="00B3762C">
        <w:rPr>
          <w:rFonts w:ascii="Times New Roman" w:hAnsi="Times New Roman" w:cs="Times New Roman"/>
          <w:sz w:val="24"/>
          <w:szCs w:val="24"/>
        </w:rPr>
        <w:t xml:space="preserve"> zákona o strelných zbraniach a strelive je povinný pri manipulácii s takouto zbraňou mať pri sebe doklad totožnosti </w:t>
      </w:r>
      <w:r w:rsidRPr="00EA79EF">
        <w:rPr>
          <w:rFonts w:ascii="Times New Roman" w:hAnsi="Times New Roman" w:cs="Times New Roman"/>
          <w:b/>
          <w:sz w:val="24"/>
          <w:szCs w:val="24"/>
        </w:rPr>
        <w:t>a od 31.01.2023 aj preukaz zbrane</w:t>
      </w:r>
      <w:r w:rsidR="00EA79EF">
        <w:rPr>
          <w:rFonts w:ascii="Times New Roman" w:hAnsi="Times New Roman" w:cs="Times New Roman"/>
          <w:b/>
          <w:sz w:val="24"/>
          <w:szCs w:val="24"/>
        </w:rPr>
        <w:t>;</w:t>
      </w:r>
      <w:r w:rsidR="00B3762C" w:rsidRPr="00EA79EF">
        <w:rPr>
          <w:rFonts w:ascii="Times New Roman" w:hAnsi="Times New Roman" w:cs="Times New Roman"/>
          <w:b/>
          <w:sz w:val="24"/>
          <w:szCs w:val="24"/>
        </w:rPr>
        <w:tab/>
      </w:r>
    </w:p>
    <w:p w:rsidR="004F02D2" w:rsidRPr="00EA79EF" w:rsidRDefault="004F02D2" w:rsidP="00EA79E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79EF">
        <w:rPr>
          <w:rFonts w:ascii="Times New Roman" w:hAnsi="Times New Roman" w:cs="Times New Roman"/>
          <w:b/>
          <w:sz w:val="24"/>
          <w:szCs w:val="24"/>
          <w:u w:val="single"/>
        </w:rPr>
        <w:t>§ 7 ods. 1 písm.:</w:t>
      </w:r>
    </w:p>
    <w:p w:rsidR="004F02D2" w:rsidRPr="00B3762C" w:rsidRDefault="004F02D2" w:rsidP="00EA79EF">
      <w:pPr>
        <w:pStyle w:val="Odsekzoznamu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76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palná zbraň určená na streľbu nábojmi typu </w:t>
      </w:r>
      <w:proofErr w:type="spellStart"/>
      <w:r w:rsidRPr="00B3762C">
        <w:rPr>
          <w:rFonts w:ascii="Times New Roman" w:eastAsia="Times New Roman" w:hAnsi="Times New Roman" w:cs="Times New Roman"/>
          <w:sz w:val="24"/>
          <w:szCs w:val="24"/>
          <w:lang w:eastAsia="sk-SK"/>
        </w:rPr>
        <w:t>flobert</w:t>
      </w:r>
      <w:proofErr w:type="spellEnd"/>
      <w:r w:rsidRPr="00B376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energiou strely na ústí hlavne najviac 7,5 J, </w:t>
      </w:r>
    </w:p>
    <w:p w:rsidR="004F02D2" w:rsidRPr="00B3762C" w:rsidRDefault="004F02D2" w:rsidP="00EA79EF">
      <w:pPr>
        <w:pStyle w:val="Odsekzoznamu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76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expanzná zbraň </w:t>
      </w:r>
      <w:r w:rsidR="00B3762C" w:rsidRPr="00EA79E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(poplašná, akustická, </w:t>
      </w:r>
      <w:proofErr w:type="spellStart"/>
      <w:r w:rsidR="00B3762C" w:rsidRPr="00EA79E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salutná</w:t>
      </w:r>
      <w:proofErr w:type="spellEnd"/>
      <w:r w:rsidR="00B3762C" w:rsidRPr="00EA79E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, </w:t>
      </w:r>
      <w:r w:rsidR="00EA79E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/</w:t>
      </w:r>
      <w:r w:rsidR="00B3762C" w:rsidRPr="00EA79E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tzv. </w:t>
      </w:r>
      <w:proofErr w:type="spellStart"/>
      <w:r w:rsidR="00B3762C" w:rsidRPr="00EA79E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plynovka</w:t>
      </w:r>
      <w:proofErr w:type="spellEnd"/>
      <w:r w:rsidR="00EA79E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/</w:t>
      </w:r>
      <w:r w:rsidR="00B3762C" w:rsidRPr="00EA79E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  <w:r w:rsidR="00B3762C" w:rsidRPr="00B376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376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okrem zbrane uvedenej v </w:t>
      </w:r>
      <w:hyperlink r:id="rId8" w:anchor="paragraf-4.odsek-2.pismeno-j" w:tooltip="Odkaz na predpis alebo ustanovenie" w:history="1">
        <w:r w:rsidRPr="00B3762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sk-SK"/>
          </w:rPr>
          <w:t>§ 4 ods. 2 písm. j)</w:t>
        </w:r>
      </w:hyperlink>
      <w:r w:rsidRPr="00B376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9" w:anchor="paragraf-5.odsek-1.pismeno-h" w:tooltip="Odkaz na predpis alebo ustanovenie" w:history="1">
        <w:r w:rsidRPr="00B3762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sk-SK"/>
          </w:rPr>
          <w:t>§ 5 ods. 1 písm. h)</w:t>
        </w:r>
      </w:hyperlink>
      <w:r w:rsidRPr="00B376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</w:t>
      </w:r>
      <w:hyperlink r:id="rId10" w:anchor="paragraf-6.odsek-1.pismeno-g" w:tooltip="Odkaz na predpis alebo ustanovenie" w:history="1">
        <w:r w:rsidRPr="00B3762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sk-SK"/>
          </w:rPr>
          <w:t>§ 6 ods. 1 písm. g)</w:t>
        </w:r>
      </w:hyperlink>
      <w:r w:rsidRPr="00B376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:rsidR="004F02D2" w:rsidRPr="00B3762C" w:rsidRDefault="004F02D2" w:rsidP="00EA79EF">
      <w:pPr>
        <w:pStyle w:val="Odsekzoznamu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762C">
        <w:rPr>
          <w:rFonts w:ascii="Times New Roman" w:eastAsia="Times New Roman" w:hAnsi="Times New Roman" w:cs="Times New Roman"/>
          <w:sz w:val="24"/>
          <w:szCs w:val="24"/>
          <w:lang w:eastAsia="sk-SK"/>
        </w:rPr>
        <w:t>znehodnotená zbraň kategórie A, kategórie B, kategórie C alebo kategórie D uvedená v písmene k) podľa osobitného predpisu,</w:t>
      </w:r>
      <w:r w:rsidR="00B3762C" w:rsidRPr="00B376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F02D2" w:rsidRPr="00B3762C" w:rsidRDefault="004F02D2" w:rsidP="00EA79EF">
      <w:pPr>
        <w:pStyle w:val="Odsekzoznamu"/>
        <w:numPr>
          <w:ilvl w:val="0"/>
          <w:numId w:val="8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76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palná zbraň skonštruovaná na princípe </w:t>
      </w:r>
      <w:proofErr w:type="spellStart"/>
      <w:r w:rsidRPr="00B3762C">
        <w:rPr>
          <w:rFonts w:ascii="Times New Roman" w:eastAsia="Times New Roman" w:hAnsi="Times New Roman" w:cs="Times New Roman"/>
          <w:sz w:val="24"/>
          <w:szCs w:val="24"/>
          <w:lang w:eastAsia="sk-SK"/>
        </w:rPr>
        <w:t>perkusného</w:t>
      </w:r>
      <w:proofErr w:type="spellEnd"/>
      <w:r w:rsidRPr="00B376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kresadlového, kolieskového alebo </w:t>
      </w:r>
      <w:proofErr w:type="spellStart"/>
      <w:r w:rsidRPr="00B3762C">
        <w:rPr>
          <w:rFonts w:ascii="Times New Roman" w:eastAsia="Times New Roman" w:hAnsi="Times New Roman" w:cs="Times New Roman"/>
          <w:sz w:val="24"/>
          <w:szCs w:val="24"/>
          <w:lang w:eastAsia="sk-SK"/>
        </w:rPr>
        <w:t>tlejákového</w:t>
      </w:r>
      <w:proofErr w:type="spellEnd"/>
      <w:r w:rsidRPr="00B376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zámkového systému, okrem zbrane uvedenej v </w:t>
      </w:r>
      <w:hyperlink r:id="rId11" w:anchor="paragraf-6.odsek-1.pismeno-f" w:tooltip="Odkaz na predpis alebo ustanovenie" w:history="1">
        <w:r w:rsidRPr="00B3762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sk-SK"/>
          </w:rPr>
          <w:t>§ 6 ods. 1 písm. f)</w:t>
        </w:r>
      </w:hyperlink>
      <w:r w:rsidRPr="00B376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:rsidR="004F02D2" w:rsidRPr="00B3762C" w:rsidRDefault="004F02D2" w:rsidP="00B3762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B3762C" w:rsidRPr="00EA79EF" w:rsidRDefault="00B3762C" w:rsidP="00B376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týmto účelom vyzývame občanov komárňanského okresu, </w:t>
      </w:r>
      <w:r w:rsidR="00EA79EF">
        <w:rPr>
          <w:rFonts w:ascii="Times New Roman" w:hAnsi="Times New Roman" w:cs="Times New Roman"/>
          <w:sz w:val="24"/>
          <w:szCs w:val="24"/>
        </w:rPr>
        <w:t xml:space="preserve">ktorí sú držitelia takýchto zbraní, </w:t>
      </w:r>
      <w:r>
        <w:rPr>
          <w:rFonts w:ascii="Times New Roman" w:hAnsi="Times New Roman" w:cs="Times New Roman"/>
          <w:sz w:val="24"/>
          <w:szCs w:val="24"/>
        </w:rPr>
        <w:t xml:space="preserve">aby sa dostavili na oddelenie dokladov </w:t>
      </w:r>
      <w:r w:rsidR="00EA7737" w:rsidRPr="004F02D2">
        <w:rPr>
          <w:rFonts w:ascii="Times New Roman" w:hAnsi="Times New Roman" w:cs="Times New Roman"/>
          <w:sz w:val="24"/>
          <w:szCs w:val="24"/>
        </w:rPr>
        <w:t>odboru poriadkovej polície Okresného riaditeľstva Policajného zboru</w:t>
      </w:r>
      <w:r w:rsidR="00EA7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Komárne a požiadali </w:t>
      </w:r>
      <w:r w:rsidRPr="00EA79EF">
        <w:rPr>
          <w:rFonts w:ascii="Times New Roman" w:hAnsi="Times New Roman" w:cs="Times New Roman"/>
          <w:b/>
          <w:sz w:val="24"/>
          <w:szCs w:val="24"/>
        </w:rPr>
        <w:t>do 31.01.2023 o</w:t>
      </w:r>
      <w:r w:rsidR="00EA79EF" w:rsidRPr="00EA79EF">
        <w:rPr>
          <w:rFonts w:ascii="Times New Roman" w:hAnsi="Times New Roman" w:cs="Times New Roman"/>
          <w:b/>
          <w:sz w:val="24"/>
          <w:szCs w:val="24"/>
        </w:rPr>
        <w:t> vydanie preukazu zbrane.</w:t>
      </w:r>
    </w:p>
    <w:sectPr w:rsidR="00B3762C" w:rsidRPr="00EA79EF" w:rsidSect="00EA79EF">
      <w:headerReference w:type="default" r:id="rId12"/>
      <w:head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177" w:rsidRDefault="00B67177" w:rsidP="00EA79EF">
      <w:pPr>
        <w:spacing w:after="0" w:line="240" w:lineRule="auto"/>
      </w:pPr>
      <w:r>
        <w:separator/>
      </w:r>
    </w:p>
  </w:endnote>
  <w:endnote w:type="continuationSeparator" w:id="0">
    <w:p w:rsidR="00B67177" w:rsidRDefault="00B67177" w:rsidP="00EA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177" w:rsidRDefault="00B67177" w:rsidP="00EA79EF">
      <w:pPr>
        <w:spacing w:after="0" w:line="240" w:lineRule="auto"/>
      </w:pPr>
      <w:r>
        <w:separator/>
      </w:r>
    </w:p>
  </w:footnote>
  <w:footnote w:type="continuationSeparator" w:id="0">
    <w:p w:rsidR="00B67177" w:rsidRDefault="00B67177" w:rsidP="00EA7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5954422"/>
      <w:docPartObj>
        <w:docPartGallery w:val="Page Numbers (Top of Page)"/>
        <w:docPartUnique/>
      </w:docPartObj>
    </w:sdtPr>
    <w:sdtEndPr/>
    <w:sdtContent>
      <w:p w:rsidR="00EA79EF" w:rsidRDefault="00EA79EF">
        <w:pPr>
          <w:pStyle w:val="Hlavi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29A">
          <w:rPr>
            <w:noProof/>
          </w:rPr>
          <w:t>2</w:t>
        </w:r>
        <w:r>
          <w:fldChar w:fldCharType="end"/>
        </w:r>
      </w:p>
    </w:sdtContent>
  </w:sdt>
  <w:p w:rsidR="00EA79EF" w:rsidRDefault="00EA79E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E57" w:rsidRPr="00AE6E57" w:rsidRDefault="00AE6E57">
    <w:pPr>
      <w:pStyle w:val="Hlavika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AE6E57">
      <w:rPr>
        <w:rFonts w:ascii="Times New Roman" w:hAnsi="Times New Roman" w:cs="Times New Roman"/>
        <w:sz w:val="24"/>
        <w:szCs w:val="24"/>
      </w:rPr>
      <w:t>Príloha k č: ORPZ-KN-</w:t>
    </w:r>
    <w:r w:rsidR="00833406">
      <w:rPr>
        <w:rFonts w:ascii="Times New Roman" w:hAnsi="Times New Roman" w:cs="Times New Roman"/>
        <w:sz w:val="24"/>
        <w:szCs w:val="24"/>
      </w:rPr>
      <w:t>VO2-50-003</w:t>
    </w:r>
    <w:r w:rsidRPr="00AE6E57">
      <w:rPr>
        <w:rFonts w:ascii="Times New Roman" w:hAnsi="Times New Roman" w:cs="Times New Roman"/>
        <w:sz w:val="24"/>
        <w:szCs w:val="24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2673"/>
    <w:multiLevelType w:val="hybridMultilevel"/>
    <w:tmpl w:val="A38466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A36EC"/>
    <w:multiLevelType w:val="hybridMultilevel"/>
    <w:tmpl w:val="F03A7B74"/>
    <w:lvl w:ilvl="0" w:tplc="041B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976D6"/>
    <w:multiLevelType w:val="hybridMultilevel"/>
    <w:tmpl w:val="0D0CD76C"/>
    <w:lvl w:ilvl="0" w:tplc="041B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50D01"/>
    <w:multiLevelType w:val="hybridMultilevel"/>
    <w:tmpl w:val="30D0F00A"/>
    <w:lvl w:ilvl="0" w:tplc="B880A43C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824B7"/>
    <w:multiLevelType w:val="hybridMultilevel"/>
    <w:tmpl w:val="B86E0B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F4C41"/>
    <w:multiLevelType w:val="hybridMultilevel"/>
    <w:tmpl w:val="42345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72FFD"/>
    <w:multiLevelType w:val="hybridMultilevel"/>
    <w:tmpl w:val="E53E0DA0"/>
    <w:lvl w:ilvl="0" w:tplc="041B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96AB2"/>
    <w:multiLevelType w:val="hybridMultilevel"/>
    <w:tmpl w:val="63FEA14A"/>
    <w:lvl w:ilvl="0" w:tplc="00144040">
      <w:start w:val="1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D2"/>
    <w:rsid w:val="00103DF3"/>
    <w:rsid w:val="00142783"/>
    <w:rsid w:val="002C2C9E"/>
    <w:rsid w:val="004F02D2"/>
    <w:rsid w:val="00624CF2"/>
    <w:rsid w:val="00722933"/>
    <w:rsid w:val="007D740F"/>
    <w:rsid w:val="00833406"/>
    <w:rsid w:val="008A0B3A"/>
    <w:rsid w:val="0096329A"/>
    <w:rsid w:val="00AE6E57"/>
    <w:rsid w:val="00AF7065"/>
    <w:rsid w:val="00B3762C"/>
    <w:rsid w:val="00B67177"/>
    <w:rsid w:val="00BD6D5F"/>
    <w:rsid w:val="00EA7737"/>
    <w:rsid w:val="00EA79EF"/>
    <w:rsid w:val="00EF1015"/>
    <w:rsid w:val="00F749BE"/>
    <w:rsid w:val="00FC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0D120-3BF7-4027-A69D-9BA407CF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02D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3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762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A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79EF"/>
  </w:style>
  <w:style w:type="paragraph" w:styleId="Pta">
    <w:name w:val="footer"/>
    <w:basedOn w:val="Normlny"/>
    <w:link w:val="PtaChar"/>
    <w:uiPriority w:val="99"/>
    <w:unhideWhenUsed/>
    <w:rsid w:val="00EA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7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63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26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1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86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8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74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52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463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6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757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797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670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56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771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631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99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244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919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1472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8000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94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4907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2375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963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3078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426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59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6560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1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1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259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0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7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04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62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1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48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55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760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373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366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0054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461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856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950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580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301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5750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99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2230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0715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910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656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870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959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870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2158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563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0222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2077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110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751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5448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442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552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8573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688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7520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5288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7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9817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879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13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200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5706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914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3230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9473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317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220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9082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66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2624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3/190/20220201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lov-lex.sk/pravne-predpisy/SK/ZZ/2003/190/2022020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lov-lex.sk/pravne-predpisy/SK/ZZ/2003/190/202202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03/190/202202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Galikova</dc:creator>
  <cp:lastModifiedBy>JOBBÁGYOVÁ Denisa</cp:lastModifiedBy>
  <cp:revision>2</cp:revision>
  <cp:lastPrinted>2022-06-09T07:16:00Z</cp:lastPrinted>
  <dcterms:created xsi:type="dcterms:W3CDTF">2022-06-14T07:32:00Z</dcterms:created>
  <dcterms:modified xsi:type="dcterms:W3CDTF">2022-06-14T07:32:00Z</dcterms:modified>
</cp:coreProperties>
</file>